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CCDFA0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数据库概论</w:t>
      </w:r>
    </w:p>
    <w:p w14:paraId="26F8C269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考试时间：202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b/>
          <w:sz w:val="24"/>
          <w:szCs w:val="24"/>
        </w:rPr>
        <w:t>-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/>
          <w:b/>
          <w:sz w:val="24"/>
          <w:szCs w:val="24"/>
        </w:rPr>
        <w:t>-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b/>
          <w:sz w:val="24"/>
          <w:szCs w:val="24"/>
        </w:rPr>
        <w:t xml:space="preserve">  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b/>
          <w:sz w:val="24"/>
          <w:szCs w:val="24"/>
        </w:rPr>
        <w:t>: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/>
          <w:b/>
          <w:sz w:val="24"/>
          <w:szCs w:val="24"/>
        </w:rPr>
        <w:t>-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/>
          <w:b/>
          <w:sz w:val="24"/>
          <w:szCs w:val="24"/>
        </w:rPr>
        <w:t>: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/>
          <w:b/>
          <w:sz w:val="24"/>
          <w:szCs w:val="24"/>
        </w:rPr>
        <w:t>0</w:t>
      </w:r>
    </w:p>
    <w:p w14:paraId="2627EBA4">
      <w:pPr>
        <w:spacing w:line="360" w:lineRule="auto"/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考试形式：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闭卷</w:t>
      </w:r>
    </w:p>
    <w:p w14:paraId="51D4BB53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考试题型：</w:t>
      </w:r>
    </w:p>
    <w:p w14:paraId="424A6069">
      <w:pPr>
        <w:pStyle w:val="2"/>
        <w:numPr>
          <w:ilvl w:val="0"/>
          <w:numId w:val="1"/>
        </w:numPr>
        <w:bidi w:val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关系代数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每小题2分，共10分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对应第2</w:t>
      </w:r>
      <w:r>
        <w:rPr>
          <w:rFonts w:hint="eastAsia"/>
          <w:sz w:val="24"/>
          <w:szCs w:val="24"/>
          <w:lang w:val="en-US" w:eastAsia="zh-CN"/>
        </w:rPr>
        <w:t>章</w:t>
      </w:r>
    </w:p>
    <w:p w14:paraId="79FCDE09">
      <w:pPr>
        <w:numPr>
          <w:ilvl w:val="0"/>
          <w:numId w:val="0"/>
        </w:numPr>
        <w:spacing w:line="360" w:lineRule="auto"/>
        <w:ind w:firstLine="481"/>
        <w:rPr>
          <w:rFonts w:hint="default" w:asciiTheme="minorEastAsia" w:hAnsiTheme="minorEastAsia" w:eastAsiaTheme="minorEastAsia"/>
          <w:b/>
          <w:sz w:val="24"/>
          <w:szCs w:val="24"/>
          <w:highlight w:val="yellow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关系代数的四个操作：</w:t>
      </w:r>
      <w:r>
        <w:rPr>
          <w:rFonts w:hint="eastAsia" w:asciiTheme="minorEastAsia" w:hAnsiTheme="minorEastAsia"/>
          <w:b/>
          <w:sz w:val="24"/>
          <w:szCs w:val="24"/>
          <w:highlight w:val="yellow"/>
        </w:rPr>
        <w:t>投影、选择、连接</w:t>
      </w:r>
    </w:p>
    <w:p w14:paraId="7753EB02">
      <w:pPr>
        <w:numPr>
          <w:ilvl w:val="0"/>
          <w:numId w:val="0"/>
        </w:numPr>
        <w:spacing w:line="360" w:lineRule="auto"/>
        <w:ind w:firstLine="481"/>
        <w:rPr>
          <w:rFonts w:hint="eastAsia" w:asciiTheme="minorEastAsia" w:hAnsiTheme="minorEastAsia"/>
          <w:b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highlight w:val="none"/>
          <w:lang w:val="en-US" w:eastAsia="zh-CN"/>
        </w:rPr>
        <w:t>复习资料：作业1 关系代数</w:t>
      </w:r>
    </w:p>
    <w:p w14:paraId="7CB2635F">
      <w:pPr>
        <w:numPr>
          <w:ilvl w:val="0"/>
          <w:numId w:val="0"/>
        </w:numPr>
        <w:spacing w:line="360" w:lineRule="auto"/>
        <w:ind w:firstLine="481"/>
        <w:rPr>
          <w:rFonts w:hint="default" w:asciiTheme="minorEastAsia" w:hAnsiTheme="minorEastAsia"/>
          <w:b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highlight w:val="none"/>
          <w:lang w:val="en-US" w:eastAsia="zh-CN"/>
        </w:rPr>
        <w:t xml:space="preserve">          教材P26 习题2</w:t>
      </w:r>
    </w:p>
    <w:p w14:paraId="7FB18CCC">
      <w:pPr>
        <w:pStyle w:val="2"/>
        <w:numPr>
          <w:ilvl w:val="0"/>
          <w:numId w:val="1"/>
        </w:numPr>
        <w:bidi w:val="0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SQL语言（</w:t>
      </w:r>
      <w:r>
        <w:rPr>
          <w:rFonts w:hint="eastAsia"/>
          <w:b/>
          <w:sz w:val="24"/>
          <w:szCs w:val="24"/>
          <w:lang w:val="en-US" w:eastAsia="zh-CN"/>
        </w:rPr>
        <w:t>每小题5分，共40分</w:t>
      </w:r>
      <w:r>
        <w:rPr>
          <w:rFonts w:hint="eastAsia"/>
          <w:b/>
          <w:sz w:val="24"/>
          <w:szCs w:val="24"/>
        </w:rPr>
        <w:t xml:space="preserve">） </w:t>
      </w:r>
    </w:p>
    <w:p w14:paraId="73E2ED05">
      <w:pPr>
        <w:numPr>
          <w:numId w:val="0"/>
        </w:numPr>
        <w:spacing w:line="360" w:lineRule="auto"/>
        <w:ind w:firstLine="482" w:firstLineChars="200"/>
        <w:rPr>
          <w:rFonts w:hint="default" w:asciiTheme="minorEastAsia" w:hAnsiTheme="minorEastAsia"/>
          <w:b/>
          <w:sz w:val="24"/>
          <w:szCs w:val="24"/>
          <w:highlight w:val="yellow"/>
          <w:lang w:val="en-US"/>
        </w:rPr>
      </w:pPr>
      <w:r>
        <w:rPr>
          <w:rFonts w:hint="eastAsia" w:asciiTheme="minorEastAsia" w:hAnsiTheme="minorEastAsia"/>
          <w:b/>
          <w:sz w:val="24"/>
          <w:szCs w:val="24"/>
          <w:highlight w:val="yellow"/>
          <w:lang w:val="en-US" w:eastAsia="zh-CN"/>
        </w:rPr>
        <w:t>对应第4、5、6、7（视图）、8（存储过程）、12章</w:t>
      </w:r>
    </w:p>
    <w:p w14:paraId="0F624901">
      <w:pPr>
        <w:spacing w:line="360" w:lineRule="auto"/>
        <w:ind w:firstLine="602" w:firstLineChars="250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第3</w:t>
      </w:r>
      <w:r>
        <w:rPr>
          <w:rFonts w:hint="eastAsia" w:asciiTheme="minorEastAsia" w:hAnsiTheme="minorEastAsia"/>
          <w:b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4、5、6、7</w:t>
      </w:r>
      <w:r>
        <w:rPr>
          <w:rFonts w:hint="eastAsia" w:asciiTheme="minorEastAsia" w:hAnsiTheme="minorEastAsia"/>
          <w:b/>
          <w:sz w:val="24"/>
          <w:szCs w:val="24"/>
        </w:rPr>
        <w:t>章：</w:t>
      </w:r>
    </w:p>
    <w:p w14:paraId="7CBAD975">
      <w:pPr>
        <w:numPr>
          <w:ilvl w:val="0"/>
          <w:numId w:val="2"/>
        </w:numPr>
        <w:spacing w:line="360" w:lineRule="auto"/>
        <w:ind w:left="1260" w:leftChars="0" w:hanging="420" w:firstLineChars="0"/>
        <w:rPr>
          <w:rFonts w:hint="default" w:asciiTheme="minorEastAsia" w:hAnsiTheme="minorEastAsia" w:eastAsia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各种查询（尤其连接查询和子查询）</w:t>
      </w:r>
    </w:p>
    <w:p w14:paraId="3F32201C">
      <w:pPr>
        <w:numPr>
          <w:ilvl w:val="0"/>
          <w:numId w:val="2"/>
        </w:numPr>
        <w:spacing w:line="360" w:lineRule="auto"/>
        <w:ind w:left="1260" w:leftChars="0" w:hanging="42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聚合函数和group by子句</w:t>
      </w:r>
    </w:p>
    <w:p w14:paraId="3E691E78">
      <w:pPr>
        <w:numPr>
          <w:ilvl w:val="0"/>
          <w:numId w:val="2"/>
        </w:numPr>
        <w:spacing w:line="360" w:lineRule="auto"/>
        <w:ind w:left="1260" w:leftChars="0" w:hanging="420" w:firstLineChars="0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create</w:t>
      </w:r>
      <w:r>
        <w:rPr>
          <w:rFonts w:asciiTheme="minorEastAsia" w:hAnsiTheme="minorEastAsia"/>
          <w:b/>
          <w:sz w:val="24"/>
          <w:szCs w:val="24"/>
        </w:rPr>
        <w:t xml:space="preserve"> table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(主键和外键的定义)</w:t>
      </w:r>
    </w:p>
    <w:p w14:paraId="4ACE48AE">
      <w:pPr>
        <w:numPr>
          <w:ilvl w:val="0"/>
          <w:numId w:val="2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Insert、update和delete（带子查询的）</w:t>
      </w:r>
    </w:p>
    <w:p w14:paraId="6C59D209">
      <w:pPr>
        <w:numPr>
          <w:ilvl w:val="0"/>
          <w:numId w:val="2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create</w:t>
      </w:r>
      <w:r>
        <w:rPr>
          <w:rFonts w:asciiTheme="minorEastAsia" w:hAnsiTheme="minorEastAsia"/>
          <w:b/>
          <w:sz w:val="24"/>
          <w:szCs w:val="24"/>
        </w:rPr>
        <w:t xml:space="preserve"> view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视图</w:t>
      </w:r>
    </w:p>
    <w:p w14:paraId="2716F044">
      <w:pPr>
        <w:spacing w:line="360" w:lineRule="auto"/>
        <w:ind w:firstLine="602" w:firstLineChars="250"/>
        <w:rPr>
          <w:rFonts w:hint="eastAsia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</w:rPr>
        <w:t>第8章：存储过程cre</w:t>
      </w:r>
      <w:r>
        <w:rPr>
          <w:rFonts w:asciiTheme="minorEastAsia" w:hAnsiTheme="minorEastAsia"/>
          <w:b/>
          <w:sz w:val="24"/>
          <w:szCs w:val="24"/>
        </w:rPr>
        <w:t>ate procedure</w:t>
      </w:r>
      <w:r>
        <w:rPr>
          <w:rFonts w:hint="eastAsia" w:asciiTheme="minorEastAsia" w:hAnsiTheme="minorEastAsia"/>
          <w:b/>
          <w:sz w:val="24"/>
          <w:szCs w:val="24"/>
        </w:rPr>
        <w:t>（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带</w:t>
      </w:r>
      <w:r>
        <w:rPr>
          <w:rFonts w:hint="eastAsia" w:asciiTheme="minorEastAsia" w:hAnsiTheme="minorEastAsia"/>
          <w:b/>
          <w:sz w:val="24"/>
          <w:szCs w:val="24"/>
        </w:rPr>
        <w:t>输入和输出参数）</w:t>
      </w: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</w:t>
      </w:r>
    </w:p>
    <w:p w14:paraId="49BF45A3">
      <w:pPr>
        <w:numPr>
          <w:ilvl w:val="0"/>
          <w:numId w:val="0"/>
        </w:numPr>
        <w:spacing w:line="360" w:lineRule="auto"/>
        <w:rPr>
          <w:rFonts w:hint="eastAsia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     第12章 自主存取控制：</w:t>
      </w:r>
    </w:p>
    <w:p w14:paraId="0A6CFB03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Grant 权限 on  表名   to  用户名</w:t>
      </w:r>
    </w:p>
    <w:p w14:paraId="73473755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Revoke 权限 on  表名 from  用户名</w:t>
      </w:r>
    </w:p>
    <w:p w14:paraId="1FCC2015">
      <w:pPr>
        <w:spacing w:line="360" w:lineRule="auto"/>
        <w:ind w:firstLine="602" w:firstLineChars="250"/>
        <w:rPr>
          <w:rFonts w:hint="eastAsia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复习资料：</w:t>
      </w:r>
    </w:p>
    <w:p w14:paraId="56CED3A2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实验1和实验2  </w:t>
      </w:r>
    </w:p>
    <w:p w14:paraId="5D078508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实验3和实验4 </w:t>
      </w:r>
    </w:p>
    <w:p w14:paraId="29A0B64F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 xml:space="preserve">作业2 SQL作业 </w:t>
      </w:r>
    </w:p>
    <w:p w14:paraId="04A0493D">
      <w:pPr>
        <w:numPr>
          <w:ilvl w:val="0"/>
          <w:numId w:val="3"/>
        </w:numPr>
        <w:spacing w:line="360" w:lineRule="auto"/>
        <w:ind w:left="1260" w:leftChars="0" w:hanging="420" w:firstLineChars="0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各章习题</w:t>
      </w:r>
    </w:p>
    <w:p w14:paraId="7E5BB4D0">
      <w:pPr>
        <w:pStyle w:val="2"/>
        <w:numPr>
          <w:ilvl w:val="0"/>
          <w:numId w:val="1"/>
        </w:numPr>
        <w:bidi w:val="0"/>
        <w:rPr>
          <w:rFonts w:hint="default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数据库设计（共15分）</w:t>
      </w:r>
      <w:r>
        <w:rPr>
          <w:rFonts w:hint="eastAsia"/>
          <w:b/>
          <w:sz w:val="24"/>
          <w:szCs w:val="24"/>
        </w:rPr>
        <w:t>对应第</w:t>
      </w:r>
      <w:r>
        <w:rPr>
          <w:rFonts w:hint="eastAsia"/>
          <w:b/>
          <w:sz w:val="24"/>
          <w:szCs w:val="24"/>
          <w:lang w:val="en-US" w:eastAsia="zh-CN"/>
        </w:rPr>
        <w:t>9</w:t>
      </w:r>
      <w:r>
        <w:rPr>
          <w:rFonts w:hint="eastAsia"/>
          <w:b/>
          <w:sz w:val="24"/>
          <w:szCs w:val="24"/>
        </w:rPr>
        <w:t>章</w:t>
      </w:r>
    </w:p>
    <w:p w14:paraId="3AFC2F62">
      <w:pPr>
        <w:spacing w:line="360" w:lineRule="auto"/>
        <w:ind w:firstLine="602" w:firstLineChars="25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第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章：数据库设计：</w:t>
      </w:r>
    </w:p>
    <w:p w14:paraId="11E268CE">
      <w:pPr>
        <w:numPr>
          <w:ilvl w:val="0"/>
          <w:numId w:val="4"/>
        </w:numPr>
        <w:spacing w:line="360" w:lineRule="auto"/>
        <w:ind w:left="1260" w:leftChars="0" w:hanging="420" w:firstLineChars="0"/>
        <w:rPr>
          <w:rFonts w:asciiTheme="minorEastAsia" w:hAnsiTheme="minorEastAsia"/>
          <w:kern w:val="0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根据语义画出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E</w:t>
      </w: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>-R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图（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包括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实体、实体的属性、联系、联系的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基数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、联系的属性）</w:t>
      </w:r>
    </w:p>
    <w:p w14:paraId="18E0B132">
      <w:pPr>
        <w:numPr>
          <w:ilvl w:val="0"/>
          <w:numId w:val="4"/>
        </w:numPr>
        <w:spacing w:line="360" w:lineRule="auto"/>
        <w:ind w:left="1260" w:leftChars="0" w:hanging="420" w:firstLineChars="0"/>
        <w:rPr>
          <w:rFonts w:asciiTheme="minorEastAsia" w:hAnsiTheme="minorEastAsia"/>
          <w:kern w:val="0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把</w:t>
      </w:r>
      <w:r>
        <w:rPr>
          <w:rFonts w:cs="宋体" w:asciiTheme="minorEastAsia" w:hAnsiTheme="minorEastAsia"/>
          <w:b/>
          <w:bCs/>
          <w:sz w:val="24"/>
          <w:szCs w:val="24"/>
        </w:rPr>
        <w:t>E-R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图转换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成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表（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标出表的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主键和外键，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以及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外键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的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参照）</w:t>
      </w:r>
    </w:p>
    <w:p w14:paraId="546F6377">
      <w:pPr>
        <w:spacing w:line="360" w:lineRule="auto"/>
        <w:ind w:firstLine="723" w:firstLineChars="300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复习资料：作业3 数据库的设计</w:t>
      </w:r>
    </w:p>
    <w:p w14:paraId="785D8CAF">
      <w:pPr>
        <w:spacing w:line="360" w:lineRule="auto"/>
        <w:ind w:firstLine="723" w:firstLineChars="300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教材P154  习题9</w:t>
      </w:r>
    </w:p>
    <w:p w14:paraId="7E3056F9">
      <w:pPr>
        <w:numPr>
          <w:numId w:val="0"/>
        </w:numPr>
        <w:spacing w:line="360" w:lineRule="auto"/>
        <w:rPr>
          <w:rFonts w:hint="default" w:asciiTheme="minorEastAsia" w:hAnsiTheme="minorEastAsia"/>
          <w:b/>
          <w:sz w:val="24"/>
          <w:szCs w:val="24"/>
          <w:lang w:val="en-US" w:eastAsia="zh-CN"/>
        </w:rPr>
      </w:pPr>
    </w:p>
    <w:p w14:paraId="36A3AFD7">
      <w:pPr>
        <w:pStyle w:val="2"/>
        <w:numPr>
          <w:ilvl w:val="0"/>
          <w:numId w:val="1"/>
        </w:numPr>
        <w:bidi w:val="0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规范化理论（共15分）      对应第10章</w:t>
      </w:r>
    </w:p>
    <w:p w14:paraId="50E7E93A">
      <w:pPr>
        <w:spacing w:line="360" w:lineRule="auto"/>
        <w:ind w:firstLine="723" w:firstLineChars="300"/>
        <w:rPr>
          <w:rFonts w:hint="eastAsia" w:cs="宋体" w:asciiTheme="minorEastAsia" w:hAnsiTheme="minorEastAsia" w:eastAsiaTheme="minorEastAsia"/>
          <w:b/>
          <w:bCs/>
          <w:sz w:val="24"/>
          <w:szCs w:val="24"/>
          <w:lang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第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10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章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：</w:t>
      </w:r>
    </w:p>
    <w:p w14:paraId="708CD1AB">
      <w:pPr>
        <w:numPr>
          <w:ilvl w:val="0"/>
          <w:numId w:val="5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函数依赖集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根据语义写成函数依赖集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）</w:t>
      </w:r>
    </w:p>
    <w:p w14:paraId="45A495D2">
      <w:pPr>
        <w:numPr>
          <w:ilvl w:val="0"/>
          <w:numId w:val="5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候选码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根据函数依赖集推出候选码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）</w:t>
      </w:r>
    </w:p>
    <w:p w14:paraId="007C1279">
      <w:pPr>
        <w:numPr>
          <w:ilvl w:val="0"/>
          <w:numId w:val="5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第几范式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根据非主属性对码是否有部分函数依赖和传递函数依赖判断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）</w:t>
      </w:r>
    </w:p>
    <w:p w14:paraId="528A4890">
      <w:pPr>
        <w:numPr>
          <w:ilvl w:val="0"/>
          <w:numId w:val="5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分解成第3范式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关系模式集</w:t>
      </w:r>
    </w:p>
    <w:p w14:paraId="01BB13E1">
      <w:pPr>
        <w:numPr>
          <w:ilvl w:val="0"/>
          <w:numId w:val="0"/>
        </w:numPr>
        <w:spacing w:line="360" w:lineRule="auto"/>
        <w:ind w:left="840" w:leftChars="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drawing>
          <wp:inline distT="0" distB="0" distL="114300" distR="114300">
            <wp:extent cx="2428875" cy="17049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16566">
      <w:pPr>
        <w:spacing w:line="360" w:lineRule="auto"/>
        <w:ind w:firstLine="723" w:firstLineChars="300"/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复习资料：作业4  规范化理论作业</w:t>
      </w:r>
    </w:p>
    <w:p w14:paraId="705BF646">
      <w:pPr>
        <w:spacing w:line="360" w:lineRule="auto"/>
        <w:ind w:firstLine="723" w:firstLineChars="300"/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教材P166 第10题</w:t>
      </w:r>
    </w:p>
    <w:p w14:paraId="12869B4E">
      <w:pPr>
        <w:spacing w:line="360" w:lineRule="auto"/>
        <w:ind w:firstLine="723" w:firstLineChars="300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</w:p>
    <w:p w14:paraId="3E9EE21E">
      <w:pPr>
        <w:pStyle w:val="2"/>
        <w:numPr>
          <w:ilvl w:val="0"/>
          <w:numId w:val="1"/>
        </w:numPr>
        <w:bidi w:val="0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数据库恢复技术和并发控制（共20分）对应第11和13章</w:t>
      </w:r>
    </w:p>
    <w:p w14:paraId="6F5AB416">
      <w:pPr>
        <w:spacing w:line="360" w:lineRule="auto"/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第1</w:t>
      </w:r>
      <w:r>
        <w:rPr>
          <w:rFonts w:cs="宋体" w:asciiTheme="minorEastAsia" w:hAnsiTheme="minorEastAsia"/>
          <w:b/>
          <w:bCs/>
          <w:sz w:val="24"/>
          <w:szCs w:val="24"/>
        </w:rPr>
        <w:t>1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章：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事务及其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并发控制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   </w:t>
      </w:r>
    </w:p>
    <w:p w14:paraId="0F2E066E">
      <w:pPr>
        <w:pStyle w:val="12"/>
        <w:numPr>
          <w:ilvl w:val="0"/>
          <w:numId w:val="6"/>
        </w:numPr>
        <w:spacing w:line="360" w:lineRule="auto"/>
        <w:ind w:left="1260" w:leftChars="0" w:hanging="420" w:firstLineChars="0"/>
        <w:rPr>
          <w:rFonts w:cs="宋体" w:asciiTheme="minorEastAsia" w:hAnsiTheme="minorEastAsia"/>
          <w:b/>
          <w:bCs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事务的</w:t>
      </w: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 xml:space="preserve">ACID 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 xml:space="preserve">特性 </w:t>
      </w:r>
    </w:p>
    <w:p w14:paraId="11D3A609">
      <w:pPr>
        <w:pStyle w:val="12"/>
        <w:numPr>
          <w:ilvl w:val="0"/>
          <w:numId w:val="6"/>
        </w:numPr>
        <w:spacing w:line="360" w:lineRule="auto"/>
        <w:ind w:left="1260" w:leftChars="0" w:hanging="420" w:firstLineChars="0"/>
        <w:rPr>
          <w:rFonts w:cs="宋体" w:asciiTheme="minorEastAsia" w:hAnsiTheme="minorEastAsia"/>
          <w:b/>
          <w:bCs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事务的显示定义：</w:t>
      </w:r>
    </w:p>
    <w:p w14:paraId="7F1783B6">
      <w:pPr>
        <w:pStyle w:val="12"/>
        <w:numPr>
          <w:ilvl w:val="0"/>
          <w:numId w:val="0"/>
        </w:numPr>
        <w:spacing w:line="360" w:lineRule="auto"/>
        <w:ind w:left="840" w:leftChars="0" w:firstLine="482" w:firstLineChars="200"/>
        <w:rPr>
          <w:rFonts w:cs="宋体" w:asciiTheme="minorEastAsia" w:hAnsiTheme="minorEastAsia"/>
          <w:b/>
          <w:bCs/>
          <w:sz w:val="24"/>
          <w:szCs w:val="24"/>
          <w:highlight w:val="none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start</w:t>
      </w: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 xml:space="preserve"> transaction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;</w:t>
      </w: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 xml:space="preserve"> </w:t>
      </w:r>
    </w:p>
    <w:p w14:paraId="1E19DA77">
      <w:pPr>
        <w:pStyle w:val="12"/>
        <w:numPr>
          <w:ilvl w:val="0"/>
          <w:numId w:val="0"/>
        </w:numPr>
        <w:spacing w:line="360" w:lineRule="auto"/>
        <w:ind w:left="840" w:leftChars="0" w:firstLine="482" w:firstLineChars="200"/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>update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、insert、delete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语句对数据库更新操作</w:t>
      </w:r>
    </w:p>
    <w:p w14:paraId="188E87CD">
      <w:pPr>
        <w:spacing w:line="360" w:lineRule="auto"/>
        <w:ind w:firstLine="1205" w:firstLineChars="500"/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cs="宋体" w:asciiTheme="minorEastAsia" w:hAnsiTheme="minorEastAsia"/>
          <w:b/>
          <w:bCs/>
          <w:sz w:val="24"/>
          <w:szCs w:val="24"/>
          <w:highlight w:val="none"/>
        </w:rPr>
        <w:t>commit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或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</w:rPr>
        <w:t>rollback；</w:t>
      </w: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#事务提交或回滚</w:t>
      </w:r>
    </w:p>
    <w:p w14:paraId="27CE81E8">
      <w:pPr>
        <w:spacing w:line="360" w:lineRule="auto"/>
        <w:rPr>
          <w:rFonts w:hint="default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 xml:space="preserve">      </w:t>
      </w:r>
      <w:r>
        <w:drawing>
          <wp:inline distT="0" distB="0" distL="114300" distR="114300">
            <wp:extent cx="5077460" cy="3180080"/>
            <wp:effectExtent l="0" t="0" r="254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318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7D472">
      <w:pPr>
        <w:pStyle w:val="12"/>
        <w:numPr>
          <w:ilvl w:val="0"/>
          <w:numId w:val="7"/>
        </w:numPr>
        <w:spacing w:line="360" w:lineRule="auto"/>
        <w:ind w:left="1260" w:leftChars="0" w:hanging="420" w:firstLineChars="0"/>
        <w:rPr>
          <w:rFonts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并发操作可能带来的三种数据不一致问题：</w:t>
      </w:r>
    </w:p>
    <w:p w14:paraId="0CABDFC5">
      <w:pPr>
        <w:numPr>
          <w:ilvl w:val="0"/>
          <w:numId w:val="0"/>
        </w:numPr>
        <w:spacing w:line="360" w:lineRule="auto"/>
        <w:ind w:left="840" w:leftChars="0" w:firstLine="482" w:firstLineChars="20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丢失修改（写写冲突）</w:t>
      </w:r>
    </w:p>
    <w:p w14:paraId="012FA6A1">
      <w:pPr>
        <w:numPr>
          <w:ilvl w:val="0"/>
          <w:numId w:val="0"/>
        </w:numPr>
        <w:spacing w:line="360" w:lineRule="auto"/>
        <w:ind w:left="840" w:leftChars="0" w:firstLine="482" w:firstLineChars="20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不可重复读（读写冲突）</w:t>
      </w:r>
    </w:p>
    <w:p w14:paraId="3D0BB932">
      <w:pPr>
        <w:numPr>
          <w:ilvl w:val="0"/>
          <w:numId w:val="0"/>
        </w:numPr>
        <w:spacing w:line="360" w:lineRule="auto"/>
        <w:ind w:left="840" w:leftChars="0" w:firstLine="482" w:firstLineChars="200"/>
        <w:rPr>
          <w:rFonts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读“脏”数据（写读冲突）</w:t>
      </w:r>
    </w:p>
    <w:p w14:paraId="2C7D18D6">
      <w:pPr>
        <w:pStyle w:val="12"/>
        <w:numPr>
          <w:ilvl w:val="0"/>
          <w:numId w:val="7"/>
        </w:numPr>
        <w:spacing w:line="360" w:lineRule="auto"/>
        <w:ind w:left="1260" w:leftChars="0" w:hanging="420" w:firstLineChars="0"/>
        <w:rPr>
          <w:rFonts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两种基本的封锁类型：</w:t>
      </w:r>
    </w:p>
    <w:p w14:paraId="582573C7">
      <w:pPr>
        <w:pStyle w:val="12"/>
        <w:numPr>
          <w:ilvl w:val="0"/>
          <w:numId w:val="0"/>
        </w:numPr>
        <w:spacing w:line="360" w:lineRule="auto"/>
        <w:ind w:firstLine="1205" w:firstLineChars="50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排它锁（eXclusive Locks，简记为X锁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又叫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写锁）</w:t>
      </w:r>
    </w:p>
    <w:p w14:paraId="57AB9AE3">
      <w:pPr>
        <w:pStyle w:val="12"/>
        <w:numPr>
          <w:ilvl w:val="0"/>
          <w:numId w:val="0"/>
        </w:numPr>
        <w:spacing w:line="360" w:lineRule="auto"/>
        <w:ind w:firstLine="1205" w:firstLineChars="500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共享锁（Share Locks，简记为S锁</w:t>
      </w:r>
      <w:r>
        <w:rPr>
          <w:rFonts w:hint="eastAsia" w:cs="宋体" w:asciiTheme="minorEastAsia" w:hAnsiTheme="minorEastAsia"/>
          <w:b/>
          <w:bCs/>
          <w:sz w:val="24"/>
          <w:szCs w:val="24"/>
          <w:lang w:eastAsia="zh-CN"/>
        </w:rPr>
        <w:t>，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又叫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读锁）</w:t>
      </w:r>
    </w:p>
    <w:p w14:paraId="01CD13CF">
      <w:pPr>
        <w:pStyle w:val="12"/>
        <w:numPr>
          <w:ilvl w:val="0"/>
          <w:numId w:val="0"/>
        </w:numPr>
        <w:spacing w:line="360" w:lineRule="auto"/>
        <w:rPr>
          <w:rFonts w:hint="eastAsia" w:cs="宋体" w:asciiTheme="minorEastAsia" w:hAnsiTheme="minorEastAsia"/>
          <w:b/>
          <w:bCs/>
          <w:sz w:val="24"/>
          <w:szCs w:val="24"/>
        </w:rPr>
      </w:pP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5518150" cy="2015490"/>
            <wp:effectExtent l="0" t="0" r="635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18150" cy="201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B1C15">
      <w:pPr>
        <w:pStyle w:val="12"/>
        <w:numPr>
          <w:ilvl w:val="0"/>
          <w:numId w:val="7"/>
        </w:numPr>
        <w:spacing w:line="360" w:lineRule="auto"/>
        <w:ind w:left="1260" w:leftChars="0" w:hanging="420" w:firstLineChars="0"/>
        <w:rPr>
          <w:rFonts w:cs="宋体" w:asciiTheme="minorEastAsia" w:hAnsiTheme="minorEastAsia"/>
          <w:b/>
          <w:bCs/>
          <w:sz w:val="24"/>
          <w:szCs w:val="24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>封锁类型的相容矩阵：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教材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P</w:t>
      </w:r>
      <w:r>
        <w:rPr>
          <w:rFonts w:cs="宋体" w:asciiTheme="minorEastAsia" w:hAnsiTheme="minorEastAsia"/>
          <w:b/>
          <w:bCs/>
          <w:sz w:val="24"/>
          <w:szCs w:val="24"/>
        </w:rPr>
        <w:t>312</w:t>
      </w:r>
    </w:p>
    <w:p w14:paraId="72A9CF12">
      <w:pPr>
        <w:pStyle w:val="12"/>
        <w:numPr>
          <w:ilvl w:val="0"/>
          <w:numId w:val="0"/>
        </w:numPr>
        <w:spacing w:line="360" w:lineRule="auto"/>
        <w:ind w:left="840" w:leftChars="0"/>
      </w:pPr>
      <w:r>
        <w:drawing>
          <wp:inline distT="0" distB="0" distL="114300" distR="114300">
            <wp:extent cx="3572510" cy="2175510"/>
            <wp:effectExtent l="0" t="0" r="889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217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5A412">
      <w:pPr>
        <w:pStyle w:val="12"/>
        <w:numPr>
          <w:ilvl w:val="0"/>
          <w:numId w:val="0"/>
        </w:numPr>
        <w:spacing w:line="360" w:lineRule="auto"/>
        <w:rPr>
          <w:rFonts w:hint="default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复习资料 长江雨课堂 第11章ppt 后面的问答题</w:t>
      </w:r>
      <w:bookmarkStart w:id="0" w:name="_GoBack"/>
      <w:bookmarkEnd w:id="0"/>
    </w:p>
    <w:p w14:paraId="6677F96A">
      <w:pPr>
        <w:pStyle w:val="12"/>
        <w:numPr>
          <w:ilvl w:val="0"/>
          <w:numId w:val="0"/>
        </w:numPr>
        <w:spacing w:line="360" w:lineRule="auto"/>
        <w:ind w:left="840" w:leftChars="0"/>
        <w:rPr>
          <w:rFonts w:hint="default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    </w:t>
      </w:r>
    </w:p>
    <w:p w14:paraId="4A00D5AB">
      <w:pPr>
        <w:numPr>
          <w:numId w:val="0"/>
        </w:numPr>
        <w:spacing w:line="360" w:lineRule="auto"/>
        <w:ind w:leftChars="0"/>
        <w:rPr>
          <w:rFonts w:hint="eastAsia" w:asciiTheme="minorEastAsia" w:hAnsiTheme="minorEastAsia"/>
          <w:b/>
          <w:sz w:val="24"/>
          <w:szCs w:val="24"/>
          <w:highlight w:val="yellow"/>
        </w:rPr>
      </w:pPr>
    </w:p>
    <w:p w14:paraId="76CAB405">
      <w:pPr>
        <w:spacing w:line="360" w:lineRule="auto"/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</w:rPr>
        <w:t xml:space="preserve"> </w:t>
      </w:r>
      <w:r>
        <w:rPr>
          <w:rFonts w:cs="宋体" w:asciiTheme="minorEastAsia" w:hAnsiTheme="minorEastAsia"/>
          <w:b/>
          <w:bCs/>
          <w:sz w:val="24"/>
          <w:szCs w:val="24"/>
        </w:rPr>
        <w:t xml:space="preserve">    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第1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3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章：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数据库</w:t>
      </w:r>
      <w:r>
        <w:rPr>
          <w:rFonts w:hint="eastAsia" w:cs="宋体" w:asciiTheme="minorEastAsia" w:hAnsiTheme="minorEastAsia"/>
          <w:b/>
          <w:bCs/>
          <w:sz w:val="24"/>
          <w:szCs w:val="24"/>
        </w:rPr>
        <w:t>故障恢复</w:t>
      </w: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技术</w:t>
      </w:r>
    </w:p>
    <w:p w14:paraId="66EE5969">
      <w:pPr>
        <w:numPr>
          <w:ilvl w:val="0"/>
          <w:numId w:val="8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数据库故障的类型</w:t>
      </w:r>
    </w:p>
    <w:p w14:paraId="2E3ADBEE">
      <w:pPr>
        <w:numPr>
          <w:numId w:val="0"/>
        </w:numPr>
        <w:spacing w:line="360" w:lineRule="auto"/>
        <w:ind w:left="840" w:leftChars="0"/>
        <w:rPr>
          <w:rFonts w:hint="eastAsia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    事务故障、系统故障、介质故障和计算机病毒 </w:t>
      </w:r>
    </w:p>
    <w:p w14:paraId="7702C1C4">
      <w:pPr>
        <w:pStyle w:val="12"/>
        <w:numPr>
          <w:ilvl w:val="0"/>
          <w:numId w:val="9"/>
        </w:numPr>
        <w:spacing w:line="360" w:lineRule="auto"/>
        <w:ind w:left="1260" w:leftChars="0" w:hanging="420" w:firstLineChars="0"/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 xml:space="preserve"> 数据库恢复技术：</w:t>
      </w:r>
    </w:p>
    <w:p w14:paraId="5AED8624">
      <w:pPr>
        <w:pStyle w:val="12"/>
        <w:numPr>
          <w:ilvl w:val="0"/>
          <w:numId w:val="0"/>
        </w:numPr>
        <w:spacing w:line="360" w:lineRule="auto"/>
        <w:ind w:firstLine="1446" w:firstLineChars="600"/>
        <w:rPr>
          <w:rFonts w:hint="default" w:cs="宋体" w:asciiTheme="minorEastAsia" w:hAnsiTheme="minorEastAsia" w:eastAsia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highlight w:val="none"/>
          <w:lang w:val="en-US" w:eastAsia="zh-CN"/>
        </w:rPr>
        <w:t>数据备份和登记日志文件（先登记日志文件再写数据库，为什么？）</w:t>
      </w:r>
    </w:p>
    <w:p w14:paraId="1359FDD5">
      <w:pPr>
        <w:numPr>
          <w:ilvl w:val="0"/>
          <w:numId w:val="0"/>
        </w:numPr>
        <w:spacing w:line="360" w:lineRule="auto"/>
        <w:rPr>
          <w:rFonts w:hint="default" w:cs="宋体" w:asciiTheme="minorEastAsia" w:hAnsi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>复习资料： 长江雨课堂 第13章ppt 后面的问答题</w:t>
      </w:r>
    </w:p>
    <w:p w14:paraId="5DEF7FC0">
      <w:pPr>
        <w:pStyle w:val="12"/>
        <w:numPr>
          <w:ilvl w:val="0"/>
          <w:numId w:val="0"/>
        </w:numPr>
        <w:spacing w:line="360" w:lineRule="auto"/>
        <w:ind w:left="840" w:leftChars="0"/>
        <w:rPr>
          <w:rFonts w:hint="default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  </w:t>
      </w:r>
    </w:p>
    <w:p w14:paraId="1AFBE738">
      <w:pPr>
        <w:pStyle w:val="12"/>
        <w:numPr>
          <w:ilvl w:val="0"/>
          <w:numId w:val="0"/>
        </w:numPr>
        <w:spacing w:line="360" w:lineRule="auto"/>
        <w:ind w:left="840" w:leftChars="0"/>
        <w:rPr>
          <w:rFonts w:hint="default" w:cs="宋体" w:asciiTheme="minorEastAsia" w:hAnsiTheme="minor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/>
          <w:b/>
          <w:bCs/>
          <w:sz w:val="24"/>
          <w:szCs w:val="24"/>
          <w:lang w:val="en-US" w:eastAsia="zh-CN"/>
        </w:rPr>
        <w:t xml:space="preserve">    </w:t>
      </w:r>
    </w:p>
    <w:sectPr>
      <w:pgSz w:w="11906" w:h="16838"/>
      <w:pgMar w:top="1440" w:right="141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F4D602"/>
    <w:multiLevelType w:val="singleLevel"/>
    <w:tmpl w:val="ADF4D60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F552230"/>
    <w:multiLevelType w:val="singleLevel"/>
    <w:tmpl w:val="AF552230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2">
    <w:nsid w:val="B1BF0EDB"/>
    <w:multiLevelType w:val="singleLevel"/>
    <w:tmpl w:val="B1BF0EDB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3">
    <w:nsid w:val="B8779751"/>
    <w:multiLevelType w:val="singleLevel"/>
    <w:tmpl w:val="B8779751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4">
    <w:nsid w:val="C046C6F5"/>
    <w:multiLevelType w:val="singleLevel"/>
    <w:tmpl w:val="C046C6F5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5">
    <w:nsid w:val="C8FC2487"/>
    <w:multiLevelType w:val="singleLevel"/>
    <w:tmpl w:val="C8FC248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6">
    <w:nsid w:val="F20DD25A"/>
    <w:multiLevelType w:val="singleLevel"/>
    <w:tmpl w:val="F20DD25A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7">
    <w:nsid w:val="3F992E8B"/>
    <w:multiLevelType w:val="singleLevel"/>
    <w:tmpl w:val="3F992E8B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8">
    <w:nsid w:val="67B93647"/>
    <w:multiLevelType w:val="singleLevel"/>
    <w:tmpl w:val="67B93647"/>
    <w:lvl w:ilvl="0" w:tentative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jYmFkMjYwYzJmOTNiY2I5ODUzMTBjNGM4ZjU2MDUifQ=="/>
  </w:docVars>
  <w:rsids>
    <w:rsidRoot w:val="009B35C1"/>
    <w:rsid w:val="000A5279"/>
    <w:rsid w:val="00216625"/>
    <w:rsid w:val="00305B70"/>
    <w:rsid w:val="00355329"/>
    <w:rsid w:val="003F09BC"/>
    <w:rsid w:val="006A686A"/>
    <w:rsid w:val="009A2D05"/>
    <w:rsid w:val="009B35C1"/>
    <w:rsid w:val="00A811CF"/>
    <w:rsid w:val="00B346A2"/>
    <w:rsid w:val="00B5236C"/>
    <w:rsid w:val="00BC2F55"/>
    <w:rsid w:val="00CE0BFB"/>
    <w:rsid w:val="00ED061B"/>
    <w:rsid w:val="035F612B"/>
    <w:rsid w:val="05256960"/>
    <w:rsid w:val="0EB820EC"/>
    <w:rsid w:val="1C904A2C"/>
    <w:rsid w:val="2A0F2390"/>
    <w:rsid w:val="32602DB7"/>
    <w:rsid w:val="347B798A"/>
    <w:rsid w:val="3E09511B"/>
    <w:rsid w:val="43BC55AC"/>
    <w:rsid w:val="4AFA6FD4"/>
    <w:rsid w:val="4DD03511"/>
    <w:rsid w:val="6FEF2735"/>
    <w:rsid w:val="7E44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741</Words>
  <Characters>900</Characters>
  <Lines>5</Lines>
  <Paragraphs>1</Paragraphs>
  <TotalTime>21</TotalTime>
  <ScaleCrop>false</ScaleCrop>
  <LinksUpToDate>false</LinksUpToDate>
  <CharactersWithSpaces>1013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2022-06-04T10:10:00Z</dcterms:created>
  <dc:creator>微软用户</dc:creator>
  <cp:lastModifiedBy>清风若梦</cp:lastModifiedBy>
  <dcterms:modified xsi:type="dcterms:W3CDTF">2025-06-20T00:18:46Z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88BAE209D1274B5E842209F326B266EC_13</vt:lpwstr>
  </property>
  <property fmtid="{D5CDD505-2E9C-101B-9397-08002B2CF9AE}" pid="4" name="KSOTemplateDocerSaveRecord">
    <vt:lpwstr>eyJoZGlkIjoiYzdkM2VkZmU0NzkyODIxNWEyYWVmZDY0MTY0YjJlNzQiLCJ1c2VySWQiOiIyMDk3ODI2NDAifQ==</vt:lpwstr>
  </property>
</Properties>
</file>